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EC" w:rsidRDefault="00AF5BF5">
      <w:pPr>
        <w:jc w:val="center"/>
        <w:rPr>
          <w:rFonts w:ascii="Century Gothic" w:eastAsia="Century Gothic" w:hAnsi="Century Gothic" w:cs="Century Gothic"/>
          <w:b/>
          <w:sz w:val="24"/>
          <w:szCs w:val="24"/>
        </w:rPr>
      </w:pPr>
      <w:bookmarkStart w:id="0" w:name="_GoBack"/>
      <w:bookmarkEnd w:id="0"/>
      <w:r>
        <w:rPr>
          <w:rFonts w:ascii="Century Gothic" w:eastAsia="Century Gothic" w:hAnsi="Century Gothic" w:cs="Century Gothic"/>
          <w:b/>
          <w:sz w:val="24"/>
          <w:szCs w:val="24"/>
        </w:rPr>
        <w:t>Pioneer Elementary February 26, 2020 PTA General Meeting Minutes</w:t>
      </w:r>
    </w:p>
    <w:p w:rsidR="000A76EC" w:rsidRDefault="00AF5BF5">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Pioneer Elementary Library</w:t>
      </w:r>
    </w:p>
    <w:p w:rsidR="000A76EC" w:rsidRDefault="00AF5BF5">
      <w:pPr>
        <w:keepNext/>
        <w:tabs>
          <w:tab w:val="left" w:pos="720"/>
          <w:tab w:val="left" w:pos="1440"/>
          <w:tab w:val="left" w:pos="2160"/>
          <w:tab w:val="left" w:pos="2880"/>
          <w:tab w:val="left" w:pos="3600"/>
          <w:tab w:val="left" w:pos="4320"/>
          <w:tab w:val="left" w:pos="5040"/>
          <w:tab w:val="left" w:pos="5760"/>
        </w:tabs>
        <w:spacing w:before="240" w:after="120" w:line="240" w:lineRule="auto"/>
        <w:rPr>
          <w:rFonts w:ascii="Arial" w:eastAsia="Arial" w:hAnsi="Arial" w:cs="Arial"/>
          <w:b/>
        </w:rPr>
      </w:pPr>
      <w:r>
        <w:rPr>
          <w:rFonts w:ascii="Arial" w:eastAsia="Arial" w:hAnsi="Arial" w:cs="Arial"/>
        </w:rPr>
        <w:t>Attendees</w:t>
      </w:r>
      <w:r>
        <w:rPr>
          <w:rFonts w:ascii="Arial" w:eastAsia="Arial" w:hAnsi="Arial" w:cs="Arial"/>
          <w:b/>
        </w:rPr>
        <w:tab/>
      </w:r>
      <w:r>
        <w:rPr>
          <w:rFonts w:ascii="Arial" w:eastAsia="Arial" w:hAnsi="Arial" w:cs="Arial"/>
          <w:i/>
        </w:rPr>
        <w:t>X = Attended the meeting</w:t>
      </w:r>
      <w:r>
        <w:rPr>
          <w:rFonts w:ascii="Arial" w:eastAsia="Arial" w:hAnsi="Arial" w:cs="Arial"/>
          <w:b/>
        </w:rPr>
        <w:tab/>
      </w:r>
    </w:p>
    <w:tbl>
      <w:tblPr>
        <w:tblStyle w:val="a2"/>
        <w:tblW w:w="107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2970"/>
        <w:gridCol w:w="360"/>
        <w:gridCol w:w="3690"/>
        <w:gridCol w:w="360"/>
        <w:gridCol w:w="3045"/>
      </w:tblGrid>
      <w:tr w:rsidR="000A76EC">
        <w:tc>
          <w:tcPr>
            <w:tcW w:w="360" w:type="dxa"/>
          </w:tcPr>
          <w:p w:rsidR="000A76EC" w:rsidRDefault="00AF5BF5">
            <w:pPr>
              <w:spacing w:before="20" w:after="20" w:line="240" w:lineRule="auto"/>
              <w:jc w:val="center"/>
              <w:rPr>
                <w:rFonts w:ascii="Arial" w:eastAsia="Arial" w:hAnsi="Arial" w:cs="Arial"/>
                <w:sz w:val="20"/>
                <w:szCs w:val="20"/>
              </w:rPr>
            </w:pPr>
            <w:r>
              <w:rPr>
                <w:rFonts w:ascii="Arial" w:eastAsia="Arial" w:hAnsi="Arial" w:cs="Arial"/>
                <w:sz w:val="20"/>
                <w:szCs w:val="20"/>
              </w:rPr>
              <w:t>x</w:t>
            </w:r>
          </w:p>
        </w:tc>
        <w:tc>
          <w:tcPr>
            <w:tcW w:w="2970" w:type="dxa"/>
          </w:tcPr>
          <w:p w:rsidR="000A76EC" w:rsidRDefault="00AF5BF5">
            <w:pPr>
              <w:spacing w:before="20" w:after="0" w:line="240" w:lineRule="auto"/>
              <w:rPr>
                <w:rFonts w:ascii="Arial" w:eastAsia="Arial" w:hAnsi="Arial" w:cs="Arial"/>
                <w:sz w:val="20"/>
                <w:szCs w:val="20"/>
              </w:rPr>
            </w:pPr>
            <w:r>
              <w:rPr>
                <w:rFonts w:ascii="Arial" w:eastAsia="Arial" w:hAnsi="Arial" w:cs="Arial"/>
                <w:sz w:val="20"/>
                <w:szCs w:val="20"/>
              </w:rPr>
              <w:t>President – Tiffany Yost</w:t>
            </w:r>
          </w:p>
        </w:tc>
        <w:tc>
          <w:tcPr>
            <w:tcW w:w="360" w:type="dxa"/>
          </w:tcPr>
          <w:p w:rsidR="000A76EC" w:rsidRDefault="00AF5BF5">
            <w:pPr>
              <w:spacing w:before="20" w:after="20" w:line="240" w:lineRule="auto"/>
              <w:rPr>
                <w:rFonts w:ascii="Agilent TT" w:eastAsia="Agilent TT" w:hAnsi="Agilent TT" w:cs="Agilent TT"/>
                <w:sz w:val="20"/>
                <w:szCs w:val="20"/>
              </w:rPr>
            </w:pPr>
            <w:r>
              <w:rPr>
                <w:rFonts w:ascii="Agilent TT" w:eastAsia="Agilent TT" w:hAnsi="Agilent TT" w:cs="Agilent TT"/>
                <w:sz w:val="20"/>
                <w:szCs w:val="20"/>
              </w:rPr>
              <w:t>x</w:t>
            </w:r>
          </w:p>
        </w:tc>
        <w:tc>
          <w:tcPr>
            <w:tcW w:w="3690" w:type="dxa"/>
          </w:tcPr>
          <w:p w:rsidR="000A76EC" w:rsidRDefault="00AF5BF5">
            <w:pPr>
              <w:spacing w:before="20" w:after="20" w:line="240" w:lineRule="auto"/>
              <w:rPr>
                <w:rFonts w:ascii="Arial" w:eastAsia="Arial" w:hAnsi="Arial" w:cs="Arial"/>
                <w:sz w:val="20"/>
                <w:szCs w:val="20"/>
              </w:rPr>
            </w:pPr>
            <w:r>
              <w:rPr>
                <w:rFonts w:ascii="Arial" w:eastAsia="Arial" w:hAnsi="Arial" w:cs="Arial"/>
                <w:sz w:val="20"/>
                <w:szCs w:val="20"/>
              </w:rPr>
              <w:t xml:space="preserve">VP Communication – </w:t>
            </w:r>
            <w:r>
              <w:rPr>
                <w:rFonts w:ascii="Calibri" w:eastAsia="Calibri" w:hAnsi="Calibri" w:cs="Calibri"/>
                <w:color w:val="222222"/>
                <w:highlight w:val="white"/>
              </w:rPr>
              <w:t>Beth Knudsen</w:t>
            </w:r>
          </w:p>
        </w:tc>
        <w:tc>
          <w:tcPr>
            <w:tcW w:w="360" w:type="dxa"/>
          </w:tcPr>
          <w:p w:rsidR="000A76EC" w:rsidRDefault="00AF5BF5">
            <w:pPr>
              <w:spacing w:before="20" w:after="20" w:line="240" w:lineRule="auto"/>
              <w:rPr>
                <w:rFonts w:ascii="Agilent TT" w:eastAsia="Agilent TT" w:hAnsi="Agilent TT" w:cs="Agilent TT"/>
                <w:sz w:val="20"/>
                <w:szCs w:val="20"/>
              </w:rPr>
            </w:pPr>
            <w:r>
              <w:rPr>
                <w:rFonts w:ascii="Agilent TT" w:eastAsia="Agilent TT" w:hAnsi="Agilent TT" w:cs="Agilent TT"/>
                <w:sz w:val="20"/>
                <w:szCs w:val="20"/>
              </w:rPr>
              <w:t>x</w:t>
            </w:r>
          </w:p>
        </w:tc>
        <w:tc>
          <w:tcPr>
            <w:tcW w:w="3045" w:type="dxa"/>
          </w:tcPr>
          <w:p w:rsidR="000A76EC" w:rsidRDefault="00AF5BF5">
            <w:pPr>
              <w:spacing w:before="20" w:after="0" w:line="240" w:lineRule="auto"/>
              <w:rPr>
                <w:rFonts w:ascii="Arial" w:eastAsia="Arial" w:hAnsi="Arial" w:cs="Arial"/>
                <w:sz w:val="20"/>
                <w:szCs w:val="20"/>
              </w:rPr>
            </w:pPr>
            <w:r>
              <w:rPr>
                <w:rFonts w:ascii="Arial" w:eastAsia="Arial" w:hAnsi="Arial" w:cs="Arial"/>
                <w:sz w:val="20"/>
                <w:szCs w:val="20"/>
              </w:rPr>
              <w:t>Principal – Amelia Hess</w:t>
            </w:r>
          </w:p>
        </w:tc>
      </w:tr>
      <w:tr w:rsidR="000A76EC">
        <w:tc>
          <w:tcPr>
            <w:tcW w:w="360" w:type="dxa"/>
          </w:tcPr>
          <w:p w:rsidR="000A76EC" w:rsidRDefault="00AF5BF5">
            <w:pPr>
              <w:spacing w:before="20" w:after="20" w:line="240" w:lineRule="auto"/>
              <w:jc w:val="center"/>
              <w:rPr>
                <w:rFonts w:ascii="Arial" w:eastAsia="Arial" w:hAnsi="Arial" w:cs="Arial"/>
                <w:sz w:val="20"/>
                <w:szCs w:val="20"/>
              </w:rPr>
            </w:pPr>
            <w:r>
              <w:rPr>
                <w:rFonts w:ascii="Arial" w:eastAsia="Arial" w:hAnsi="Arial" w:cs="Arial"/>
                <w:sz w:val="20"/>
                <w:szCs w:val="20"/>
              </w:rPr>
              <w:t>X</w:t>
            </w:r>
          </w:p>
        </w:tc>
        <w:tc>
          <w:tcPr>
            <w:tcW w:w="2970" w:type="dxa"/>
          </w:tcPr>
          <w:p w:rsidR="000A76EC" w:rsidRDefault="00AF5BF5">
            <w:pPr>
              <w:spacing w:before="20" w:after="0" w:line="240" w:lineRule="auto"/>
              <w:rPr>
                <w:rFonts w:ascii="Arial" w:eastAsia="Arial" w:hAnsi="Arial" w:cs="Arial"/>
                <w:sz w:val="20"/>
                <w:szCs w:val="20"/>
              </w:rPr>
            </w:pPr>
            <w:r>
              <w:rPr>
                <w:rFonts w:ascii="Arial" w:eastAsia="Arial" w:hAnsi="Arial" w:cs="Arial"/>
                <w:sz w:val="20"/>
                <w:szCs w:val="20"/>
              </w:rPr>
              <w:t xml:space="preserve">Exec VP - Doug </w:t>
            </w:r>
            <w:proofErr w:type="spellStart"/>
            <w:r>
              <w:rPr>
                <w:rFonts w:ascii="Arial" w:eastAsia="Arial" w:hAnsi="Arial" w:cs="Arial"/>
                <w:sz w:val="20"/>
                <w:szCs w:val="20"/>
              </w:rPr>
              <w:t>Sulenta</w:t>
            </w:r>
            <w:proofErr w:type="spellEnd"/>
          </w:p>
        </w:tc>
        <w:tc>
          <w:tcPr>
            <w:tcW w:w="360" w:type="dxa"/>
          </w:tcPr>
          <w:p w:rsidR="000A76EC" w:rsidRDefault="00AF5BF5">
            <w:pPr>
              <w:spacing w:before="20" w:after="20" w:line="240" w:lineRule="auto"/>
              <w:rPr>
                <w:rFonts w:ascii="Agilent TT" w:eastAsia="Agilent TT" w:hAnsi="Agilent TT" w:cs="Agilent TT"/>
                <w:sz w:val="20"/>
                <w:szCs w:val="20"/>
              </w:rPr>
            </w:pPr>
            <w:r>
              <w:rPr>
                <w:rFonts w:ascii="Agilent TT" w:eastAsia="Agilent TT" w:hAnsi="Agilent TT" w:cs="Agilent TT"/>
                <w:sz w:val="20"/>
                <w:szCs w:val="20"/>
              </w:rPr>
              <w:t>X</w:t>
            </w:r>
          </w:p>
        </w:tc>
        <w:tc>
          <w:tcPr>
            <w:tcW w:w="3690" w:type="dxa"/>
          </w:tcPr>
          <w:p w:rsidR="000A76EC" w:rsidRDefault="00AF5BF5">
            <w:pPr>
              <w:spacing w:before="20" w:after="20" w:line="240" w:lineRule="auto"/>
              <w:rPr>
                <w:rFonts w:ascii="Agilent TT" w:eastAsia="Agilent TT" w:hAnsi="Agilent TT" w:cs="Agilent TT"/>
                <w:sz w:val="20"/>
                <w:szCs w:val="20"/>
              </w:rPr>
            </w:pPr>
            <w:r>
              <w:rPr>
                <w:rFonts w:ascii="Arial" w:eastAsia="Arial" w:hAnsi="Arial" w:cs="Arial"/>
                <w:sz w:val="20"/>
                <w:szCs w:val="20"/>
              </w:rPr>
              <w:t>VP Enrichment – Aimee Feinberg</w:t>
            </w:r>
          </w:p>
        </w:tc>
        <w:tc>
          <w:tcPr>
            <w:tcW w:w="360" w:type="dxa"/>
          </w:tcPr>
          <w:p w:rsidR="000A76EC" w:rsidRDefault="00AF5BF5">
            <w:pPr>
              <w:spacing w:before="20" w:after="20" w:line="240" w:lineRule="auto"/>
              <w:rPr>
                <w:rFonts w:ascii="Agilent TT" w:eastAsia="Agilent TT" w:hAnsi="Agilent TT" w:cs="Agilent TT"/>
                <w:sz w:val="20"/>
                <w:szCs w:val="20"/>
              </w:rPr>
            </w:pPr>
            <w:r>
              <w:rPr>
                <w:rFonts w:ascii="Agilent TT" w:eastAsia="Agilent TT" w:hAnsi="Agilent TT" w:cs="Agilent TT"/>
                <w:sz w:val="20"/>
                <w:szCs w:val="20"/>
              </w:rPr>
              <w:t>X</w:t>
            </w:r>
          </w:p>
        </w:tc>
        <w:tc>
          <w:tcPr>
            <w:tcW w:w="3045" w:type="dxa"/>
          </w:tcPr>
          <w:p w:rsidR="000A76EC" w:rsidRDefault="00AF5BF5">
            <w:pPr>
              <w:spacing w:before="20" w:after="0" w:line="240" w:lineRule="auto"/>
              <w:rPr>
                <w:rFonts w:ascii="Arial" w:eastAsia="Arial" w:hAnsi="Arial" w:cs="Arial"/>
                <w:sz w:val="20"/>
                <w:szCs w:val="20"/>
              </w:rPr>
            </w:pPr>
            <w:r>
              <w:rPr>
                <w:rFonts w:ascii="Arial" w:eastAsia="Arial" w:hAnsi="Arial" w:cs="Arial"/>
                <w:sz w:val="20"/>
                <w:szCs w:val="20"/>
              </w:rPr>
              <w:t>Teacher Rep – Janelle Campbell</w:t>
            </w:r>
          </w:p>
        </w:tc>
      </w:tr>
      <w:tr w:rsidR="000A76EC">
        <w:tc>
          <w:tcPr>
            <w:tcW w:w="360" w:type="dxa"/>
          </w:tcPr>
          <w:p w:rsidR="000A76EC" w:rsidRDefault="00AF5BF5">
            <w:pPr>
              <w:spacing w:before="20" w:after="20" w:line="240" w:lineRule="auto"/>
              <w:rPr>
                <w:rFonts w:ascii="Agilent TT" w:eastAsia="Agilent TT" w:hAnsi="Agilent TT" w:cs="Agilent TT"/>
                <w:sz w:val="20"/>
                <w:szCs w:val="20"/>
              </w:rPr>
            </w:pPr>
            <w:r>
              <w:rPr>
                <w:rFonts w:ascii="Agilent TT" w:eastAsia="Agilent TT" w:hAnsi="Agilent TT" w:cs="Agilent TT"/>
                <w:sz w:val="20"/>
                <w:szCs w:val="20"/>
              </w:rPr>
              <w:t>X</w:t>
            </w:r>
          </w:p>
        </w:tc>
        <w:tc>
          <w:tcPr>
            <w:tcW w:w="2970" w:type="dxa"/>
          </w:tcPr>
          <w:p w:rsidR="000A76EC" w:rsidRDefault="00AF5BF5">
            <w:pPr>
              <w:spacing w:before="20" w:after="0" w:line="240" w:lineRule="auto"/>
              <w:rPr>
                <w:rFonts w:ascii="Arial" w:eastAsia="Arial" w:hAnsi="Arial" w:cs="Arial"/>
                <w:sz w:val="20"/>
                <w:szCs w:val="20"/>
              </w:rPr>
            </w:pPr>
            <w:r>
              <w:rPr>
                <w:rFonts w:ascii="Arial" w:eastAsia="Arial" w:hAnsi="Arial" w:cs="Arial"/>
                <w:sz w:val="20"/>
                <w:szCs w:val="20"/>
              </w:rPr>
              <w:t xml:space="preserve">Treasurer – Britt </w:t>
            </w:r>
            <w:proofErr w:type="spellStart"/>
            <w:r>
              <w:rPr>
                <w:rFonts w:ascii="Arial" w:eastAsia="Arial" w:hAnsi="Arial" w:cs="Arial"/>
                <w:sz w:val="20"/>
                <w:szCs w:val="20"/>
              </w:rPr>
              <w:t>Petrotta</w:t>
            </w:r>
            <w:proofErr w:type="spellEnd"/>
          </w:p>
        </w:tc>
        <w:tc>
          <w:tcPr>
            <w:tcW w:w="360" w:type="dxa"/>
          </w:tcPr>
          <w:p w:rsidR="000A76EC" w:rsidRDefault="00AF5BF5">
            <w:pPr>
              <w:spacing w:before="20" w:after="20" w:line="240" w:lineRule="auto"/>
              <w:rPr>
                <w:rFonts w:ascii="Agilent TT" w:eastAsia="Agilent TT" w:hAnsi="Agilent TT" w:cs="Agilent TT"/>
                <w:sz w:val="20"/>
                <w:szCs w:val="20"/>
              </w:rPr>
            </w:pPr>
            <w:r>
              <w:rPr>
                <w:rFonts w:ascii="Agilent TT" w:eastAsia="Agilent TT" w:hAnsi="Agilent TT" w:cs="Agilent TT"/>
                <w:sz w:val="20"/>
                <w:szCs w:val="20"/>
              </w:rPr>
              <w:t>X</w:t>
            </w:r>
          </w:p>
        </w:tc>
        <w:tc>
          <w:tcPr>
            <w:tcW w:w="3690" w:type="dxa"/>
          </w:tcPr>
          <w:p w:rsidR="000A76EC" w:rsidRDefault="00AF5BF5">
            <w:pPr>
              <w:spacing w:before="20" w:after="20" w:line="240" w:lineRule="auto"/>
              <w:rPr>
                <w:rFonts w:ascii="Agilent TT" w:eastAsia="Agilent TT" w:hAnsi="Agilent TT" w:cs="Agilent TT"/>
                <w:sz w:val="20"/>
                <w:szCs w:val="20"/>
              </w:rPr>
            </w:pPr>
            <w:r>
              <w:rPr>
                <w:rFonts w:ascii="Arial" w:eastAsia="Arial" w:hAnsi="Arial" w:cs="Arial"/>
                <w:sz w:val="20"/>
                <w:szCs w:val="20"/>
              </w:rPr>
              <w:t xml:space="preserve">VP Membership – </w:t>
            </w:r>
            <w:proofErr w:type="spellStart"/>
            <w:r>
              <w:rPr>
                <w:rFonts w:ascii="Arial" w:eastAsia="Arial" w:hAnsi="Arial" w:cs="Arial"/>
                <w:sz w:val="20"/>
                <w:szCs w:val="20"/>
              </w:rPr>
              <w:t>LaRease</w:t>
            </w:r>
            <w:proofErr w:type="spellEnd"/>
            <w:r>
              <w:rPr>
                <w:rFonts w:ascii="Arial" w:eastAsia="Arial" w:hAnsi="Arial" w:cs="Arial"/>
                <w:sz w:val="20"/>
                <w:szCs w:val="20"/>
              </w:rPr>
              <w:t xml:space="preserve"> </w:t>
            </w:r>
            <w:proofErr w:type="spellStart"/>
            <w:r>
              <w:rPr>
                <w:rFonts w:ascii="Arial" w:eastAsia="Arial" w:hAnsi="Arial" w:cs="Arial"/>
                <w:sz w:val="20"/>
                <w:szCs w:val="20"/>
              </w:rPr>
              <w:t>Profaci</w:t>
            </w:r>
            <w:proofErr w:type="spellEnd"/>
          </w:p>
        </w:tc>
        <w:tc>
          <w:tcPr>
            <w:tcW w:w="360" w:type="dxa"/>
          </w:tcPr>
          <w:p w:rsidR="000A76EC" w:rsidRDefault="00AF5BF5">
            <w:pPr>
              <w:spacing w:before="20" w:after="20" w:line="240" w:lineRule="auto"/>
              <w:rPr>
                <w:rFonts w:ascii="Agilent TT" w:eastAsia="Agilent TT" w:hAnsi="Agilent TT" w:cs="Agilent TT"/>
                <w:sz w:val="20"/>
                <w:szCs w:val="20"/>
              </w:rPr>
            </w:pPr>
            <w:r>
              <w:rPr>
                <w:rFonts w:ascii="Agilent TT" w:eastAsia="Agilent TT" w:hAnsi="Agilent TT" w:cs="Agilent TT"/>
                <w:sz w:val="20"/>
                <w:szCs w:val="20"/>
              </w:rPr>
              <w:t>X</w:t>
            </w:r>
          </w:p>
        </w:tc>
        <w:tc>
          <w:tcPr>
            <w:tcW w:w="3045" w:type="dxa"/>
          </w:tcPr>
          <w:p w:rsidR="000A76EC" w:rsidRDefault="00AF5BF5">
            <w:pPr>
              <w:spacing w:before="20" w:after="0" w:line="240" w:lineRule="auto"/>
              <w:rPr>
                <w:rFonts w:ascii="Arial" w:eastAsia="Arial" w:hAnsi="Arial" w:cs="Arial"/>
                <w:sz w:val="20"/>
                <w:szCs w:val="20"/>
              </w:rPr>
            </w:pPr>
            <w:r>
              <w:rPr>
                <w:rFonts w:ascii="Arial" w:eastAsia="Arial" w:hAnsi="Arial" w:cs="Arial"/>
                <w:sz w:val="20"/>
                <w:szCs w:val="20"/>
              </w:rPr>
              <w:t>Teacher Rep – Amanda Walsh</w:t>
            </w:r>
          </w:p>
        </w:tc>
      </w:tr>
      <w:tr w:rsidR="000A76EC">
        <w:tc>
          <w:tcPr>
            <w:tcW w:w="360" w:type="dxa"/>
          </w:tcPr>
          <w:p w:rsidR="000A76EC" w:rsidRDefault="00AF5BF5">
            <w:pPr>
              <w:spacing w:before="20" w:after="20" w:line="240" w:lineRule="auto"/>
              <w:rPr>
                <w:rFonts w:ascii="Agilent TT" w:eastAsia="Agilent TT" w:hAnsi="Agilent TT" w:cs="Agilent TT"/>
                <w:sz w:val="20"/>
                <w:szCs w:val="20"/>
              </w:rPr>
            </w:pPr>
            <w:r>
              <w:rPr>
                <w:rFonts w:ascii="Agilent TT" w:eastAsia="Agilent TT" w:hAnsi="Agilent TT" w:cs="Agilent TT"/>
                <w:sz w:val="20"/>
                <w:szCs w:val="20"/>
              </w:rPr>
              <w:t>x</w:t>
            </w:r>
          </w:p>
        </w:tc>
        <w:tc>
          <w:tcPr>
            <w:tcW w:w="2970" w:type="dxa"/>
          </w:tcPr>
          <w:p w:rsidR="000A76EC" w:rsidRDefault="00AF5BF5">
            <w:pPr>
              <w:spacing w:before="20" w:after="0" w:line="240" w:lineRule="auto"/>
              <w:rPr>
                <w:rFonts w:ascii="Arial" w:eastAsia="Arial" w:hAnsi="Arial" w:cs="Arial"/>
                <w:sz w:val="20"/>
                <w:szCs w:val="20"/>
              </w:rPr>
            </w:pPr>
            <w:r>
              <w:rPr>
                <w:rFonts w:ascii="Arial" w:eastAsia="Arial" w:hAnsi="Arial" w:cs="Arial"/>
                <w:sz w:val="20"/>
                <w:szCs w:val="20"/>
              </w:rPr>
              <w:t>Secretary – Nicole Gleason</w:t>
            </w:r>
          </w:p>
        </w:tc>
        <w:tc>
          <w:tcPr>
            <w:tcW w:w="360" w:type="dxa"/>
          </w:tcPr>
          <w:p w:rsidR="000A76EC" w:rsidRDefault="00AF5BF5">
            <w:pPr>
              <w:spacing w:before="20" w:after="20" w:line="240" w:lineRule="auto"/>
              <w:jc w:val="center"/>
              <w:rPr>
                <w:rFonts w:ascii="Arial" w:eastAsia="Arial" w:hAnsi="Arial" w:cs="Arial"/>
                <w:sz w:val="20"/>
                <w:szCs w:val="20"/>
              </w:rPr>
            </w:pPr>
            <w:r>
              <w:rPr>
                <w:rFonts w:ascii="Arial" w:eastAsia="Arial" w:hAnsi="Arial" w:cs="Arial"/>
                <w:sz w:val="20"/>
                <w:szCs w:val="20"/>
              </w:rPr>
              <w:t>X</w:t>
            </w:r>
          </w:p>
          <w:p w:rsidR="000A76EC" w:rsidRDefault="000A76EC">
            <w:pPr>
              <w:spacing w:before="20" w:after="20" w:line="240" w:lineRule="auto"/>
              <w:jc w:val="center"/>
              <w:rPr>
                <w:rFonts w:ascii="Arial" w:eastAsia="Arial" w:hAnsi="Arial" w:cs="Arial"/>
                <w:sz w:val="20"/>
                <w:szCs w:val="20"/>
              </w:rPr>
            </w:pPr>
          </w:p>
        </w:tc>
        <w:tc>
          <w:tcPr>
            <w:tcW w:w="3690" w:type="dxa"/>
          </w:tcPr>
          <w:p w:rsidR="000A76EC" w:rsidRDefault="00AF5BF5">
            <w:pPr>
              <w:spacing w:before="20" w:after="20" w:line="240" w:lineRule="auto"/>
              <w:rPr>
                <w:rFonts w:ascii="Arial" w:eastAsia="Arial" w:hAnsi="Arial" w:cs="Arial"/>
                <w:sz w:val="20"/>
                <w:szCs w:val="20"/>
              </w:rPr>
            </w:pPr>
            <w:r>
              <w:rPr>
                <w:rFonts w:ascii="Arial" w:eastAsia="Arial" w:hAnsi="Arial" w:cs="Arial"/>
                <w:sz w:val="20"/>
                <w:szCs w:val="20"/>
              </w:rPr>
              <w:t>VP Fundraising – Autumn Peters</w:t>
            </w:r>
          </w:p>
        </w:tc>
        <w:tc>
          <w:tcPr>
            <w:tcW w:w="360" w:type="dxa"/>
          </w:tcPr>
          <w:p w:rsidR="000A76EC" w:rsidRDefault="000A76EC">
            <w:pPr>
              <w:spacing w:before="20" w:after="20" w:line="240" w:lineRule="auto"/>
              <w:rPr>
                <w:rFonts w:ascii="Agilent TT" w:eastAsia="Agilent TT" w:hAnsi="Agilent TT" w:cs="Agilent TT"/>
                <w:sz w:val="20"/>
                <w:szCs w:val="20"/>
              </w:rPr>
            </w:pPr>
          </w:p>
          <w:p w:rsidR="000A76EC" w:rsidRDefault="00AF5BF5">
            <w:pPr>
              <w:spacing w:before="20" w:after="20" w:line="240" w:lineRule="auto"/>
              <w:rPr>
                <w:rFonts w:ascii="Agilent TT" w:eastAsia="Agilent TT" w:hAnsi="Agilent TT" w:cs="Agilent TT"/>
                <w:sz w:val="20"/>
                <w:szCs w:val="20"/>
              </w:rPr>
            </w:pPr>
            <w:r>
              <w:rPr>
                <w:rFonts w:ascii="Agilent TT" w:eastAsia="Agilent TT" w:hAnsi="Agilent TT" w:cs="Agilent TT"/>
                <w:sz w:val="20"/>
                <w:szCs w:val="20"/>
              </w:rPr>
              <w:t>X</w:t>
            </w:r>
          </w:p>
          <w:p w:rsidR="000A76EC" w:rsidRDefault="000A76EC">
            <w:pPr>
              <w:spacing w:before="20" w:after="20" w:line="240" w:lineRule="auto"/>
              <w:rPr>
                <w:rFonts w:ascii="Agilent TT" w:eastAsia="Agilent TT" w:hAnsi="Agilent TT" w:cs="Agilent TT"/>
                <w:sz w:val="20"/>
                <w:szCs w:val="20"/>
              </w:rPr>
            </w:pPr>
          </w:p>
        </w:tc>
        <w:tc>
          <w:tcPr>
            <w:tcW w:w="3045" w:type="dxa"/>
          </w:tcPr>
          <w:p w:rsidR="000A76EC" w:rsidRDefault="00AF5BF5">
            <w:pPr>
              <w:spacing w:before="20" w:after="20" w:line="240" w:lineRule="auto"/>
              <w:rPr>
                <w:rFonts w:ascii="Arial" w:eastAsia="Arial" w:hAnsi="Arial" w:cs="Arial"/>
                <w:sz w:val="20"/>
                <w:szCs w:val="20"/>
              </w:rPr>
            </w:pPr>
            <w:r>
              <w:rPr>
                <w:rFonts w:ascii="Arial" w:eastAsia="Arial" w:hAnsi="Arial" w:cs="Arial"/>
                <w:sz w:val="20"/>
                <w:szCs w:val="20"/>
              </w:rPr>
              <w:t>Chairperson of Standing Committees -Amanda Stevens</w:t>
            </w:r>
          </w:p>
        </w:tc>
      </w:tr>
      <w:tr w:rsidR="000A76EC">
        <w:tc>
          <w:tcPr>
            <w:tcW w:w="360" w:type="dxa"/>
          </w:tcPr>
          <w:p w:rsidR="000A76EC" w:rsidRDefault="00AF5BF5">
            <w:pPr>
              <w:spacing w:before="20" w:after="20" w:line="240" w:lineRule="auto"/>
              <w:rPr>
                <w:rFonts w:ascii="Agilent TT" w:eastAsia="Agilent TT" w:hAnsi="Agilent TT" w:cs="Agilent TT"/>
                <w:sz w:val="20"/>
                <w:szCs w:val="20"/>
              </w:rPr>
            </w:pPr>
            <w:r>
              <w:rPr>
                <w:rFonts w:ascii="Agilent TT" w:eastAsia="Agilent TT" w:hAnsi="Agilent TT" w:cs="Agilent TT"/>
                <w:sz w:val="20"/>
                <w:szCs w:val="20"/>
              </w:rPr>
              <w:t>X</w:t>
            </w:r>
          </w:p>
        </w:tc>
        <w:tc>
          <w:tcPr>
            <w:tcW w:w="2970" w:type="dxa"/>
          </w:tcPr>
          <w:p w:rsidR="000A76EC" w:rsidRDefault="00AF5BF5">
            <w:pPr>
              <w:spacing w:before="20" w:after="0" w:line="240" w:lineRule="auto"/>
              <w:rPr>
                <w:rFonts w:ascii="Arial" w:eastAsia="Arial" w:hAnsi="Arial" w:cs="Arial"/>
                <w:sz w:val="20"/>
                <w:szCs w:val="20"/>
              </w:rPr>
            </w:pPr>
            <w:r>
              <w:rPr>
                <w:rFonts w:ascii="Arial" w:eastAsia="Arial" w:hAnsi="Arial" w:cs="Arial"/>
                <w:sz w:val="20"/>
                <w:szCs w:val="20"/>
              </w:rPr>
              <w:t>Auditor - Kati Rose</w:t>
            </w:r>
          </w:p>
        </w:tc>
        <w:tc>
          <w:tcPr>
            <w:tcW w:w="360" w:type="dxa"/>
          </w:tcPr>
          <w:p w:rsidR="000A76EC" w:rsidRDefault="000A76EC">
            <w:pPr>
              <w:spacing w:before="20" w:after="20" w:line="240" w:lineRule="auto"/>
              <w:jc w:val="center"/>
              <w:rPr>
                <w:rFonts w:ascii="Arial" w:eastAsia="Arial" w:hAnsi="Arial" w:cs="Arial"/>
                <w:sz w:val="20"/>
                <w:szCs w:val="20"/>
              </w:rPr>
            </w:pPr>
          </w:p>
        </w:tc>
        <w:tc>
          <w:tcPr>
            <w:tcW w:w="3690" w:type="dxa"/>
          </w:tcPr>
          <w:p w:rsidR="000A76EC" w:rsidRDefault="000A76EC">
            <w:pPr>
              <w:spacing w:before="20" w:after="20" w:line="240" w:lineRule="auto"/>
              <w:rPr>
                <w:rFonts w:ascii="Arial" w:eastAsia="Arial" w:hAnsi="Arial" w:cs="Arial"/>
                <w:sz w:val="20"/>
                <w:szCs w:val="20"/>
              </w:rPr>
            </w:pPr>
          </w:p>
        </w:tc>
        <w:tc>
          <w:tcPr>
            <w:tcW w:w="360" w:type="dxa"/>
          </w:tcPr>
          <w:p w:rsidR="000A76EC" w:rsidRDefault="000A76EC">
            <w:pPr>
              <w:spacing w:before="20" w:after="20" w:line="240" w:lineRule="auto"/>
              <w:rPr>
                <w:rFonts w:ascii="Agilent TT" w:eastAsia="Agilent TT" w:hAnsi="Agilent TT" w:cs="Agilent TT"/>
                <w:sz w:val="20"/>
                <w:szCs w:val="20"/>
              </w:rPr>
            </w:pPr>
          </w:p>
        </w:tc>
        <w:tc>
          <w:tcPr>
            <w:tcW w:w="3045" w:type="dxa"/>
          </w:tcPr>
          <w:p w:rsidR="000A76EC" w:rsidRDefault="000A76EC">
            <w:pPr>
              <w:spacing w:before="20" w:after="20" w:line="240" w:lineRule="auto"/>
              <w:rPr>
                <w:rFonts w:ascii="Arial" w:eastAsia="Arial" w:hAnsi="Arial" w:cs="Arial"/>
                <w:sz w:val="20"/>
                <w:szCs w:val="20"/>
              </w:rPr>
            </w:pPr>
          </w:p>
        </w:tc>
      </w:tr>
    </w:tbl>
    <w:p w:rsidR="000A76EC" w:rsidRDefault="000A76EC">
      <w:pPr>
        <w:spacing w:before="20" w:after="20" w:line="240" w:lineRule="auto"/>
        <w:rPr>
          <w:rFonts w:ascii="Arial" w:eastAsia="Arial" w:hAnsi="Arial" w:cs="Arial"/>
          <w:i/>
          <w:sz w:val="20"/>
          <w:szCs w:val="20"/>
        </w:rPr>
      </w:pP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Meeting called to order by Tiffany Yost following presentation to the PTA by Matt Duffy and Derek Brothers, </w:t>
      </w:r>
      <w:proofErr w:type="spellStart"/>
      <w:r>
        <w:rPr>
          <w:rFonts w:ascii="Century Gothic" w:eastAsia="Century Gothic" w:hAnsi="Century Gothic" w:cs="Century Gothic"/>
          <w:sz w:val="24"/>
          <w:szCs w:val="24"/>
        </w:rPr>
        <w:t>DJUSD</w:t>
      </w:r>
      <w:proofErr w:type="spellEnd"/>
      <w:r>
        <w:rPr>
          <w:rFonts w:ascii="Century Gothic" w:eastAsia="Century Gothic" w:hAnsi="Century Gothic" w:cs="Century Gothic"/>
          <w:sz w:val="24"/>
          <w:szCs w:val="24"/>
        </w:rPr>
        <w:t xml:space="preserve">, regarding principal hiring process and status. </w:t>
      </w:r>
    </w:p>
    <w:p w:rsidR="000A76EC" w:rsidRDefault="000A76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Routine Voting Items: </w:t>
      </w:r>
      <w:r>
        <w:rPr>
          <w:rFonts w:ascii="Century Gothic" w:eastAsia="Century Gothic" w:hAnsi="Century Gothic" w:cs="Century Gothic"/>
          <w:sz w:val="24"/>
          <w:szCs w:val="24"/>
        </w:rPr>
        <w:t xml:space="preserve"> </w:t>
      </w: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bookmarkStart w:id="1" w:name="_heading=h.gjdgxs" w:colFirst="0" w:colLast="0"/>
      <w:bookmarkEnd w:id="1"/>
      <w:r>
        <w:rPr>
          <w:rFonts w:ascii="Century Gothic" w:eastAsia="Century Gothic" w:hAnsi="Century Gothic" w:cs="Century Gothic"/>
          <w:sz w:val="24"/>
          <w:szCs w:val="24"/>
        </w:rPr>
        <w:tab/>
        <w:t>-</w:t>
      </w:r>
      <w:r>
        <w:rPr>
          <w:rFonts w:ascii="Century Gothic" w:eastAsia="Century Gothic" w:hAnsi="Century Gothic" w:cs="Century Gothic"/>
          <w:sz w:val="24"/>
          <w:szCs w:val="24"/>
        </w:rPr>
        <w:tab/>
        <w:t>Approved minutes of November 19, 2019 General meeting without any objections from voting members</w:t>
      </w: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b/>
        <w:t>-</w:t>
      </w:r>
      <w:r>
        <w:rPr>
          <w:rFonts w:ascii="Century Gothic" w:eastAsia="Century Gothic" w:hAnsi="Century Gothic" w:cs="Century Gothic"/>
          <w:sz w:val="24"/>
          <w:szCs w:val="24"/>
        </w:rPr>
        <w:tab/>
        <w:t>Approved 2019-2020 PTA Budget Amendments without any objections from voting members</w:t>
      </w: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b/>
        <w:t>-</w:t>
      </w:r>
      <w:r>
        <w:rPr>
          <w:rFonts w:ascii="Century Gothic" w:eastAsia="Century Gothic" w:hAnsi="Century Gothic" w:cs="Century Gothic"/>
          <w:sz w:val="24"/>
          <w:szCs w:val="24"/>
        </w:rPr>
        <w:tab/>
        <w:t>Ratified Checks #7121-7261 totaling $31,00</w:t>
      </w:r>
      <w:r>
        <w:rPr>
          <w:rFonts w:ascii="Century Gothic" w:eastAsia="Century Gothic" w:hAnsi="Century Gothic" w:cs="Century Gothic"/>
          <w:sz w:val="24"/>
          <w:szCs w:val="24"/>
        </w:rPr>
        <w:t>2.16 without any objections from voting members</w:t>
      </w: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b/>
        <w:t>-</w:t>
      </w:r>
      <w:r>
        <w:rPr>
          <w:rFonts w:ascii="Century Gothic" w:eastAsia="Century Gothic" w:hAnsi="Century Gothic" w:cs="Century Gothic"/>
          <w:sz w:val="24"/>
          <w:szCs w:val="24"/>
        </w:rPr>
        <w:tab/>
        <w:t xml:space="preserve">Approved Cash Advance of $310 for Book Fair Cash Registers without </w:t>
      </w:r>
      <w:proofErr w:type="gramStart"/>
      <w:r>
        <w:rPr>
          <w:rFonts w:ascii="Century Gothic" w:eastAsia="Century Gothic" w:hAnsi="Century Gothic" w:cs="Century Gothic"/>
          <w:sz w:val="24"/>
          <w:szCs w:val="24"/>
        </w:rPr>
        <w:t>any</w:t>
      </w:r>
      <w:proofErr w:type="gramEnd"/>
      <w:r>
        <w:rPr>
          <w:rFonts w:ascii="Century Gothic" w:eastAsia="Century Gothic" w:hAnsi="Century Gothic" w:cs="Century Gothic"/>
          <w:sz w:val="24"/>
          <w:szCs w:val="24"/>
        </w:rPr>
        <w:t xml:space="preserve"> objections from voting members.</w:t>
      </w:r>
    </w:p>
    <w:p w:rsidR="000A76EC" w:rsidRDefault="000A76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Treasurer’s Report:</w:t>
      </w: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 of today the bank balance is $87,407.59 and grant reimbursements are still </w:t>
      </w:r>
      <w:proofErr w:type="gramStart"/>
      <w:r>
        <w:rPr>
          <w:rFonts w:ascii="Century Gothic" w:eastAsia="Century Gothic" w:hAnsi="Century Gothic" w:cs="Century Gothic"/>
          <w:sz w:val="24"/>
          <w:szCs w:val="24"/>
        </w:rPr>
        <w:t>being</w:t>
      </w:r>
      <w:proofErr w:type="gramEnd"/>
      <w:r>
        <w:rPr>
          <w:rFonts w:ascii="Century Gothic" w:eastAsia="Century Gothic" w:hAnsi="Century Gothic" w:cs="Century Gothic"/>
          <w:sz w:val="24"/>
          <w:szCs w:val="24"/>
        </w:rPr>
        <w:t xml:space="preserve"> processed. Teachers have until March to submit their grant requests.</w:t>
      </w:r>
    </w:p>
    <w:p w:rsidR="000A76EC" w:rsidRDefault="000A76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VP Fundraising:</w:t>
      </w: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Dog Dash is currently working on spreading the news about the event which looks like i</w:t>
      </w:r>
      <w:r>
        <w:rPr>
          <w:rFonts w:ascii="Century Gothic" w:eastAsia="Century Gothic" w:hAnsi="Century Gothic" w:cs="Century Gothic"/>
          <w:sz w:val="24"/>
          <w:szCs w:val="24"/>
        </w:rPr>
        <w:t xml:space="preserve">t will happen in May. </w:t>
      </w:r>
      <w:proofErr w:type="gramStart"/>
      <w:r>
        <w:rPr>
          <w:rFonts w:ascii="Century Gothic" w:eastAsia="Century Gothic" w:hAnsi="Century Gothic" w:cs="Century Gothic"/>
          <w:sz w:val="24"/>
          <w:szCs w:val="24"/>
        </w:rPr>
        <w:t>More to come.</w:t>
      </w:r>
      <w:proofErr w:type="gramEnd"/>
      <w:r>
        <w:rPr>
          <w:rFonts w:ascii="Century Gothic" w:eastAsia="Century Gothic" w:hAnsi="Century Gothic" w:cs="Century Gothic"/>
          <w:sz w:val="24"/>
          <w:szCs w:val="24"/>
        </w:rPr>
        <w:t xml:space="preserve"> We will be working with teacher reps and Beth to spread the news, including the new online system with 99 Pledges.</w:t>
      </w:r>
    </w:p>
    <w:p w:rsidR="000A76EC" w:rsidRDefault="000A76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Active4Me:</w:t>
      </w: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The students have earned 3 polar bears. There are prizes and incentives with the Polar Pedal.</w:t>
      </w:r>
    </w:p>
    <w:p w:rsidR="000A76EC" w:rsidRDefault="000A76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Fall Festival (</w:t>
      </w:r>
      <w:proofErr w:type="gramStart"/>
      <w:r>
        <w:rPr>
          <w:rFonts w:ascii="Century Gothic" w:eastAsia="Century Gothic" w:hAnsi="Century Gothic" w:cs="Century Gothic"/>
          <w:sz w:val="24"/>
          <w:szCs w:val="24"/>
        </w:rPr>
        <w:t>Spring</w:t>
      </w:r>
      <w:proofErr w:type="gramEnd"/>
      <w:r>
        <w:rPr>
          <w:rFonts w:ascii="Century Gothic" w:eastAsia="Century Gothic" w:hAnsi="Century Gothic" w:cs="Century Gothic"/>
          <w:sz w:val="24"/>
          <w:szCs w:val="24"/>
        </w:rPr>
        <w:t>):</w:t>
      </w: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The postponed Fall Festival will now happen May 3rd with “Return to the Festival” including Star Wars themed events/prizes.</w:t>
      </w:r>
      <w:proofErr w:type="gramEnd"/>
      <w:r>
        <w:rPr>
          <w:rFonts w:ascii="Century Gothic" w:eastAsia="Century Gothic" w:hAnsi="Century Gothic" w:cs="Century Gothic"/>
          <w:sz w:val="24"/>
          <w:szCs w:val="24"/>
        </w:rPr>
        <w:t xml:space="preserve"> Nicole, Brian, and </w:t>
      </w:r>
      <w:proofErr w:type="spellStart"/>
      <w:r>
        <w:rPr>
          <w:rFonts w:ascii="Century Gothic" w:eastAsia="Century Gothic" w:hAnsi="Century Gothic" w:cs="Century Gothic"/>
          <w:sz w:val="24"/>
          <w:szCs w:val="24"/>
        </w:rPr>
        <w:t>Lloni</w:t>
      </w:r>
      <w:proofErr w:type="spellEnd"/>
      <w:r>
        <w:rPr>
          <w:rFonts w:ascii="Century Gothic" w:eastAsia="Century Gothic" w:hAnsi="Century Gothic" w:cs="Century Gothic"/>
          <w:sz w:val="24"/>
          <w:szCs w:val="24"/>
        </w:rPr>
        <w:t xml:space="preserve"> are all working together to make this happen.</w:t>
      </w:r>
    </w:p>
    <w:p w:rsidR="000A76EC" w:rsidRDefault="000A76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Outreach:</w:t>
      </w: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Need more ways to connec</w:t>
      </w:r>
      <w:r>
        <w:rPr>
          <w:rFonts w:ascii="Century Gothic" w:eastAsia="Century Gothic" w:hAnsi="Century Gothic" w:cs="Century Gothic"/>
          <w:sz w:val="24"/>
          <w:szCs w:val="24"/>
        </w:rPr>
        <w:t xml:space="preserve">t to parents. Coffee in the Quad with the police is a great way to have the garden and PTA join in the fun. Tiffany will coordinate. In addition, we should look at food trucks during paperless parade or other ways to expand our outreach into next year. We </w:t>
      </w:r>
      <w:r>
        <w:rPr>
          <w:rFonts w:ascii="Century Gothic" w:eastAsia="Century Gothic" w:hAnsi="Century Gothic" w:cs="Century Gothic"/>
          <w:sz w:val="24"/>
          <w:szCs w:val="24"/>
        </w:rPr>
        <w:t>circulated a list of committees for parents to become a part of, but we haven’t had a big response yet.</w:t>
      </w:r>
    </w:p>
    <w:p w:rsidR="000A76EC" w:rsidRDefault="000A76EC">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560"/>
          <w:tab w:val="left" w:pos="8640"/>
        </w:tabs>
        <w:spacing w:after="0"/>
        <w:ind w:left="1680" w:hanging="765"/>
        <w:jc w:val="both"/>
        <w:rPr>
          <w:rFonts w:ascii="Century Gothic" w:eastAsia="Century Gothic" w:hAnsi="Century Gothic" w:cs="Century Gothic"/>
          <w:b/>
        </w:rPr>
      </w:pPr>
    </w:p>
    <w:p w:rsidR="000A76EC" w:rsidRDefault="00AF5B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r>
        <w:rPr>
          <w:rFonts w:ascii="Century Gothic" w:eastAsia="Century Gothic" w:hAnsi="Century Gothic" w:cs="Century Gothic"/>
          <w:b/>
          <w:sz w:val="24"/>
          <w:szCs w:val="24"/>
        </w:rPr>
        <w:t>PTA</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General Meeting Adjourned at 8:00 pm</w:t>
      </w:r>
    </w:p>
    <w:p w:rsidR="000A76EC" w:rsidRDefault="000A76EC">
      <w:pPr>
        <w:spacing w:after="0" w:line="240" w:lineRule="auto"/>
        <w:rPr>
          <w:rFonts w:ascii="Century Gothic" w:eastAsia="Century Gothic" w:hAnsi="Century Gothic" w:cs="Century Gothic"/>
          <w:b/>
          <w:color w:val="000000"/>
        </w:rPr>
      </w:pPr>
    </w:p>
    <w:sectPr w:rsidR="000A76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gilent T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A76EC"/>
    <w:rsid w:val="000A76EC"/>
    <w:rsid w:val="00AF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7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
    <w:name w:val="Colorful List - Accent 11"/>
    <w:basedOn w:val="Normal"/>
    <w:uiPriority w:val="34"/>
    <w:qFormat/>
    <w:rsid w:val="00D2359A"/>
    <w:pPr>
      <w:ind w:left="720"/>
      <w:contextualSpacing/>
    </w:pPr>
  </w:style>
  <w:style w:type="paragraph" w:customStyle="1" w:styleId="FreeFormA">
    <w:name w:val="Free Form A"/>
    <w:rsid w:val="00AA152A"/>
    <w:rPr>
      <w:rFonts w:ascii="Helvetica" w:eastAsia="ヒラギノ角ゴ Pro W3" w:hAnsi="Helvetica"/>
      <w:color w:val="000000"/>
      <w:sz w:val="24"/>
    </w:rPr>
  </w:style>
  <w:style w:type="paragraph" w:customStyle="1" w:styleId="FreeFormB">
    <w:name w:val="Free Form B"/>
    <w:rsid w:val="00AA152A"/>
    <w:rPr>
      <w:rFonts w:ascii="Times New Roman" w:eastAsia="ヒラギノ角ゴ Pro W3" w:hAnsi="Times New Roman"/>
      <w:color w:val="000000"/>
    </w:rPr>
  </w:style>
  <w:style w:type="paragraph" w:customStyle="1" w:styleId="BodyA">
    <w:name w:val="Body A"/>
    <w:rsid w:val="00AA152A"/>
    <w:rPr>
      <w:rFonts w:ascii="Helvetica" w:eastAsia="ヒラギノ角ゴ Pro W3" w:hAnsi="Helvetica"/>
      <w:color w:val="000000"/>
      <w:sz w:val="24"/>
    </w:rPr>
  </w:style>
  <w:style w:type="paragraph" w:customStyle="1" w:styleId="FreeForm">
    <w:name w:val="Free Form"/>
    <w:autoRedefine/>
    <w:rsid w:val="00AA152A"/>
    <w:rPr>
      <w:rFonts w:ascii="Times New Roman" w:eastAsia="ヒラギノ角ゴ Pro W3" w:hAnsi="Times New Roman"/>
      <w:color w:val="000000"/>
    </w:rPr>
  </w:style>
  <w:style w:type="paragraph" w:styleId="Header">
    <w:name w:val="header"/>
    <w:basedOn w:val="Normal"/>
    <w:link w:val="HeaderChar"/>
    <w:uiPriority w:val="99"/>
    <w:semiHidden/>
    <w:unhideWhenUsed/>
    <w:rsid w:val="00902F68"/>
    <w:pPr>
      <w:tabs>
        <w:tab w:val="center" w:pos="4680"/>
        <w:tab w:val="right" w:pos="9360"/>
      </w:tabs>
    </w:pPr>
  </w:style>
  <w:style w:type="character" w:customStyle="1" w:styleId="HeaderChar">
    <w:name w:val="Header Char"/>
    <w:basedOn w:val="DefaultParagraphFont"/>
    <w:link w:val="Header"/>
    <w:uiPriority w:val="99"/>
    <w:semiHidden/>
    <w:rsid w:val="00902F68"/>
    <w:rPr>
      <w:sz w:val="22"/>
      <w:szCs w:val="22"/>
    </w:rPr>
  </w:style>
  <w:style w:type="paragraph" w:styleId="Footer">
    <w:name w:val="footer"/>
    <w:basedOn w:val="Normal"/>
    <w:link w:val="FooterChar"/>
    <w:uiPriority w:val="99"/>
    <w:semiHidden/>
    <w:unhideWhenUsed/>
    <w:rsid w:val="00902F68"/>
    <w:pPr>
      <w:tabs>
        <w:tab w:val="center" w:pos="4680"/>
        <w:tab w:val="right" w:pos="9360"/>
      </w:tabs>
    </w:pPr>
  </w:style>
  <w:style w:type="character" w:customStyle="1" w:styleId="FooterChar">
    <w:name w:val="Footer Char"/>
    <w:basedOn w:val="DefaultParagraphFont"/>
    <w:link w:val="Footer"/>
    <w:uiPriority w:val="99"/>
    <w:semiHidden/>
    <w:rsid w:val="00902F68"/>
    <w:rPr>
      <w:sz w:val="22"/>
      <w:szCs w:val="22"/>
    </w:rPr>
  </w:style>
  <w:style w:type="paragraph" w:styleId="ListParagraph">
    <w:name w:val="List Paragraph"/>
    <w:basedOn w:val="Normal"/>
    <w:uiPriority w:val="34"/>
    <w:qFormat/>
    <w:rsid w:val="00257A7C"/>
    <w:pPr>
      <w:spacing w:before="20" w:after="20" w:line="240" w:lineRule="auto"/>
      <w:ind w:left="720"/>
    </w:pPr>
    <w:rPr>
      <w:rFonts w:ascii="Agilent TT" w:eastAsiaTheme="minorHAnsi" w:hAnsi="Agilent TT"/>
      <w:sz w:val="20"/>
      <w:szCs w:val="20"/>
    </w:rPr>
  </w:style>
  <w:style w:type="character" w:styleId="Strong">
    <w:name w:val="Strong"/>
    <w:basedOn w:val="DefaultParagraphFont"/>
    <w:uiPriority w:val="22"/>
    <w:qFormat/>
    <w:rsid w:val="00257A7C"/>
    <w:rPr>
      <w:b/>
      <w:bCs/>
    </w:rPr>
  </w:style>
  <w:style w:type="paragraph" w:styleId="BalloonText">
    <w:name w:val="Balloon Text"/>
    <w:basedOn w:val="Normal"/>
    <w:link w:val="BalloonTextChar"/>
    <w:uiPriority w:val="99"/>
    <w:semiHidden/>
    <w:unhideWhenUsed/>
    <w:rsid w:val="0073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6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7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
    <w:name w:val="Colorful List - Accent 11"/>
    <w:basedOn w:val="Normal"/>
    <w:uiPriority w:val="34"/>
    <w:qFormat/>
    <w:rsid w:val="00D2359A"/>
    <w:pPr>
      <w:ind w:left="720"/>
      <w:contextualSpacing/>
    </w:pPr>
  </w:style>
  <w:style w:type="paragraph" w:customStyle="1" w:styleId="FreeFormA">
    <w:name w:val="Free Form A"/>
    <w:rsid w:val="00AA152A"/>
    <w:rPr>
      <w:rFonts w:ascii="Helvetica" w:eastAsia="ヒラギノ角ゴ Pro W3" w:hAnsi="Helvetica"/>
      <w:color w:val="000000"/>
      <w:sz w:val="24"/>
    </w:rPr>
  </w:style>
  <w:style w:type="paragraph" w:customStyle="1" w:styleId="FreeFormB">
    <w:name w:val="Free Form B"/>
    <w:rsid w:val="00AA152A"/>
    <w:rPr>
      <w:rFonts w:ascii="Times New Roman" w:eastAsia="ヒラギノ角ゴ Pro W3" w:hAnsi="Times New Roman"/>
      <w:color w:val="000000"/>
    </w:rPr>
  </w:style>
  <w:style w:type="paragraph" w:customStyle="1" w:styleId="BodyA">
    <w:name w:val="Body A"/>
    <w:rsid w:val="00AA152A"/>
    <w:rPr>
      <w:rFonts w:ascii="Helvetica" w:eastAsia="ヒラギノ角ゴ Pro W3" w:hAnsi="Helvetica"/>
      <w:color w:val="000000"/>
      <w:sz w:val="24"/>
    </w:rPr>
  </w:style>
  <w:style w:type="paragraph" w:customStyle="1" w:styleId="FreeForm">
    <w:name w:val="Free Form"/>
    <w:autoRedefine/>
    <w:rsid w:val="00AA152A"/>
    <w:rPr>
      <w:rFonts w:ascii="Times New Roman" w:eastAsia="ヒラギノ角ゴ Pro W3" w:hAnsi="Times New Roman"/>
      <w:color w:val="000000"/>
    </w:rPr>
  </w:style>
  <w:style w:type="paragraph" w:styleId="Header">
    <w:name w:val="header"/>
    <w:basedOn w:val="Normal"/>
    <w:link w:val="HeaderChar"/>
    <w:uiPriority w:val="99"/>
    <w:semiHidden/>
    <w:unhideWhenUsed/>
    <w:rsid w:val="00902F68"/>
    <w:pPr>
      <w:tabs>
        <w:tab w:val="center" w:pos="4680"/>
        <w:tab w:val="right" w:pos="9360"/>
      </w:tabs>
    </w:pPr>
  </w:style>
  <w:style w:type="character" w:customStyle="1" w:styleId="HeaderChar">
    <w:name w:val="Header Char"/>
    <w:basedOn w:val="DefaultParagraphFont"/>
    <w:link w:val="Header"/>
    <w:uiPriority w:val="99"/>
    <w:semiHidden/>
    <w:rsid w:val="00902F68"/>
    <w:rPr>
      <w:sz w:val="22"/>
      <w:szCs w:val="22"/>
    </w:rPr>
  </w:style>
  <w:style w:type="paragraph" w:styleId="Footer">
    <w:name w:val="footer"/>
    <w:basedOn w:val="Normal"/>
    <w:link w:val="FooterChar"/>
    <w:uiPriority w:val="99"/>
    <w:semiHidden/>
    <w:unhideWhenUsed/>
    <w:rsid w:val="00902F68"/>
    <w:pPr>
      <w:tabs>
        <w:tab w:val="center" w:pos="4680"/>
        <w:tab w:val="right" w:pos="9360"/>
      </w:tabs>
    </w:pPr>
  </w:style>
  <w:style w:type="character" w:customStyle="1" w:styleId="FooterChar">
    <w:name w:val="Footer Char"/>
    <w:basedOn w:val="DefaultParagraphFont"/>
    <w:link w:val="Footer"/>
    <w:uiPriority w:val="99"/>
    <w:semiHidden/>
    <w:rsid w:val="00902F68"/>
    <w:rPr>
      <w:sz w:val="22"/>
      <w:szCs w:val="22"/>
    </w:rPr>
  </w:style>
  <w:style w:type="paragraph" w:styleId="ListParagraph">
    <w:name w:val="List Paragraph"/>
    <w:basedOn w:val="Normal"/>
    <w:uiPriority w:val="34"/>
    <w:qFormat/>
    <w:rsid w:val="00257A7C"/>
    <w:pPr>
      <w:spacing w:before="20" w:after="20" w:line="240" w:lineRule="auto"/>
      <w:ind w:left="720"/>
    </w:pPr>
    <w:rPr>
      <w:rFonts w:ascii="Agilent TT" w:eastAsiaTheme="minorHAnsi" w:hAnsi="Agilent TT"/>
      <w:sz w:val="20"/>
      <w:szCs w:val="20"/>
    </w:rPr>
  </w:style>
  <w:style w:type="character" w:styleId="Strong">
    <w:name w:val="Strong"/>
    <w:basedOn w:val="DefaultParagraphFont"/>
    <w:uiPriority w:val="22"/>
    <w:qFormat/>
    <w:rsid w:val="00257A7C"/>
    <w:rPr>
      <w:b/>
      <w:bCs/>
    </w:rPr>
  </w:style>
  <w:style w:type="paragraph" w:styleId="BalloonText">
    <w:name w:val="Balloon Text"/>
    <w:basedOn w:val="Normal"/>
    <w:link w:val="BalloonTextChar"/>
    <w:uiPriority w:val="99"/>
    <w:semiHidden/>
    <w:unhideWhenUsed/>
    <w:rsid w:val="0073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6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wovWPczo4zaPiPvsNlmqpQyag==">AMUW2mWOD06bnMhyYB0Gz5rQqqvcQH2rAnHxl8CS8pZ3QPlXOryPcg+WhdtyNDQpsrvY0xjCa7leXiOraixJlgV0Pj6qmoOJ00H+5fzRNxzn5TkLX1VReG9UAAipAYkwTi9BKSMAeL/B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Ermoian</dc:creator>
  <cp:lastModifiedBy>Microsoft</cp:lastModifiedBy>
  <cp:revision>2</cp:revision>
  <dcterms:created xsi:type="dcterms:W3CDTF">2020-06-16T23:52:00Z</dcterms:created>
  <dcterms:modified xsi:type="dcterms:W3CDTF">2020-06-16T23:52:00Z</dcterms:modified>
</cp:coreProperties>
</file>